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1213" w:rsidRPr="00B51213" w:rsidRDefault="00E8422F" w:rsidP="00B51213">
      <w:pPr>
        <w:rPr>
          <w:rFonts w:ascii="Book Antiqua" w:hAnsi="Book Antiqua"/>
          <w:b/>
          <w:bCs/>
          <w:color w:val="FF0000"/>
          <w:sz w:val="32"/>
          <w:szCs w:val="32"/>
        </w:rPr>
      </w:pPr>
      <w:r>
        <w:t xml:space="preserve"> </w:t>
      </w:r>
      <w:r w:rsidRPr="00E8422F">
        <w:rPr>
          <w:rFonts w:ascii="Book Antiqua" w:hAnsi="Book Antiqua"/>
          <w:b/>
          <w:bCs/>
          <w:color w:val="FF0000"/>
          <w:sz w:val="32"/>
          <w:szCs w:val="32"/>
        </w:rPr>
        <w:t xml:space="preserve">Technical Qualifying Requirement and Financial Qualifying Requirement for </w:t>
      </w:r>
      <w:r w:rsidR="00B51213" w:rsidRPr="00B51213">
        <w:rPr>
          <w:rFonts w:ascii="Book Antiqua" w:hAnsi="Book Antiqua"/>
          <w:b/>
          <w:bCs/>
          <w:color w:val="FF0000"/>
          <w:sz w:val="32"/>
          <w:szCs w:val="32"/>
        </w:rPr>
        <w:t>Procurement of CC rings for different sites under NR-III</w:t>
      </w:r>
      <w:r w:rsidR="00B51213">
        <w:rPr>
          <w:rFonts w:ascii="Book Antiqua" w:hAnsi="Book Antiqua"/>
          <w:b/>
          <w:bCs/>
          <w:color w:val="FF0000"/>
          <w:sz w:val="32"/>
          <w:szCs w:val="32"/>
        </w:rPr>
        <w:t>.</w:t>
      </w:r>
    </w:p>
    <w:p w:rsidR="0047750C" w:rsidRPr="0047750C" w:rsidRDefault="0047750C" w:rsidP="00B51213">
      <w:pPr>
        <w:rPr>
          <w:rFonts w:ascii="Book Antiqua" w:hAnsi="Book Antiqua"/>
          <w:b/>
          <w:bCs/>
          <w:color w:val="FF0000"/>
          <w:sz w:val="32"/>
          <w:szCs w:val="32"/>
        </w:rPr>
      </w:pPr>
    </w:p>
    <w:p w:rsidR="00E8422F" w:rsidRDefault="00E8422F" w:rsidP="00F9653B">
      <w:pPr>
        <w:jc w:val="both"/>
        <w:rPr>
          <w:b/>
          <w:bCs/>
          <w:sz w:val="28"/>
          <w:szCs w:val="28"/>
        </w:rPr>
      </w:pPr>
    </w:p>
    <w:p w:rsidR="0047750C" w:rsidRPr="006A7E1A" w:rsidRDefault="0047750C" w:rsidP="00F9653B">
      <w:pPr>
        <w:ind w:left="540" w:hanging="540"/>
        <w:jc w:val="both"/>
        <w:rPr>
          <w:rFonts w:ascii="72 Light" w:hAnsi="72 Light" w:cs="72 Light"/>
          <w:b/>
          <w:bCs/>
        </w:rPr>
      </w:pPr>
      <w:r w:rsidRPr="006A7E1A">
        <w:rPr>
          <w:rFonts w:ascii="72 Light" w:hAnsi="72 Light" w:cs="72 Light"/>
          <w:b/>
          <w:bCs/>
        </w:rPr>
        <w:t>1.0 </w:t>
      </w:r>
      <w:r>
        <w:rPr>
          <w:rFonts w:ascii="72 Light" w:hAnsi="72 Light" w:cs="72 Light"/>
          <w:b/>
          <w:bCs/>
        </w:rPr>
        <w:t>  </w:t>
      </w:r>
      <w:r w:rsidRPr="006A7E1A">
        <w:rPr>
          <w:rFonts w:ascii="72 Light" w:hAnsi="72 Light" w:cs="72 Light"/>
          <w:b/>
          <w:bCs/>
        </w:rPr>
        <w:t>QUALIFICATION OF THE BIDDER:</w:t>
      </w:r>
    </w:p>
    <w:p w:rsidR="0047750C" w:rsidRPr="006A7E1A" w:rsidRDefault="0047750C" w:rsidP="00F9653B">
      <w:pPr>
        <w:jc w:val="both"/>
        <w:rPr>
          <w:rFonts w:ascii="72 Light" w:hAnsi="72 Light" w:cs="72 Light"/>
        </w:rPr>
      </w:pPr>
      <w:r w:rsidRPr="006A7E1A">
        <w:rPr>
          <w:rFonts w:ascii="72 Light" w:hAnsi="72 Light" w:cs="72 Light"/>
        </w:rPr>
        <w:t> </w:t>
      </w:r>
    </w:p>
    <w:p w:rsidR="00416FB6" w:rsidRPr="00416FB6" w:rsidRDefault="00416FB6" w:rsidP="00416FB6">
      <w:pPr>
        <w:jc w:val="both"/>
        <w:rPr>
          <w:rFonts w:ascii="72 Light" w:hAnsi="72 Light" w:cs="72 Light"/>
        </w:rPr>
      </w:pPr>
      <w:r w:rsidRPr="00416FB6">
        <w:rPr>
          <w:rFonts w:ascii="72 Light" w:hAnsi="72 Light" w:cs="72 Light"/>
        </w:rPr>
        <w:t xml:space="preserve">Qualification of bidder </w:t>
      </w:r>
      <w:proofErr w:type="gramStart"/>
      <w:r w:rsidRPr="00416FB6">
        <w:rPr>
          <w:rFonts w:ascii="72 Light" w:hAnsi="72 Light" w:cs="72 Light"/>
        </w:rPr>
        <w:t>will be based</w:t>
      </w:r>
      <w:proofErr w:type="gramEnd"/>
      <w:r w:rsidRPr="00416FB6">
        <w:rPr>
          <w:rFonts w:ascii="72 Light" w:hAnsi="72 Light" w:cs="72 Light"/>
        </w:rPr>
        <w:t xml:space="preserve"> on meeting the minimum pass/fail criteria specified below regarding the Bidder’s Technical Experience, Manufacturing Facilities and Financial Position as demonstrated by the Bidder’s responses in the corresponding Bid Schedules. Subcontractors’ technical experience and financial resources </w:t>
      </w:r>
      <w:proofErr w:type="gramStart"/>
      <w:r w:rsidRPr="00416FB6">
        <w:rPr>
          <w:rFonts w:ascii="72 Light" w:hAnsi="72 Light" w:cs="72 Light"/>
        </w:rPr>
        <w:t>shall not be taken</w:t>
      </w:r>
      <w:proofErr w:type="gramEnd"/>
      <w:r w:rsidRPr="00416FB6">
        <w:rPr>
          <w:rFonts w:ascii="72 Light" w:hAnsi="72 Light" w:cs="72 Light"/>
        </w:rPr>
        <w:t xml:space="preserve"> into account in determining the Bidder’s compliance with the qualifying criteria. </w:t>
      </w:r>
      <w:proofErr w:type="gramStart"/>
      <w:r w:rsidRPr="00416FB6">
        <w:rPr>
          <w:rFonts w:ascii="72 Light" w:hAnsi="72 Light" w:cs="72 Light"/>
        </w:rPr>
        <w:t>The bid can be submitted by an individual firm</w:t>
      </w:r>
      <w:proofErr w:type="gramEnd"/>
      <w:r w:rsidRPr="00416FB6">
        <w:rPr>
          <w:rFonts w:ascii="72 Light" w:hAnsi="72 Light" w:cs="72 Light"/>
        </w:rPr>
        <w:t>.</w:t>
      </w:r>
    </w:p>
    <w:p w:rsidR="00416FB6" w:rsidRPr="00416FB6" w:rsidRDefault="00416FB6" w:rsidP="00416FB6">
      <w:pPr>
        <w:jc w:val="both"/>
        <w:rPr>
          <w:rFonts w:ascii="72 Light" w:hAnsi="72 Light" w:cs="72 Light"/>
        </w:rPr>
      </w:pPr>
      <w:r w:rsidRPr="00416FB6">
        <w:rPr>
          <w:rFonts w:ascii="72 Light" w:hAnsi="72 Light" w:cs="72 Light"/>
        </w:rPr>
        <w:t> </w:t>
      </w:r>
    </w:p>
    <w:p w:rsidR="00416FB6" w:rsidRPr="00416FB6" w:rsidRDefault="00416FB6" w:rsidP="00416FB6">
      <w:pPr>
        <w:jc w:val="both"/>
        <w:rPr>
          <w:rFonts w:ascii="72 Light" w:hAnsi="72 Light" w:cs="72 Light"/>
        </w:rPr>
      </w:pPr>
      <w:r w:rsidRPr="00416FB6">
        <w:rPr>
          <w:rFonts w:ascii="72 Light" w:hAnsi="72 Light" w:cs="72 Light"/>
        </w:rPr>
        <w:t xml:space="preserve">The Purchaser may assess the capacity and capability of the bidder, to ascertain that the bidder can successfully execute the scope of work covered under the package within stipulated completion period. </w:t>
      </w:r>
      <w:proofErr w:type="gramStart"/>
      <w:r w:rsidRPr="00416FB6">
        <w:rPr>
          <w:rFonts w:ascii="72 Light" w:hAnsi="72 Light" w:cs="72 Light"/>
        </w:rPr>
        <w:t>This assessment shall inter-alia include (</w:t>
      </w:r>
      <w:proofErr w:type="spellStart"/>
      <w:r w:rsidRPr="00416FB6">
        <w:rPr>
          <w:rFonts w:ascii="72 Light" w:hAnsi="72 Light" w:cs="72 Light"/>
        </w:rPr>
        <w:t>i</w:t>
      </w:r>
      <w:proofErr w:type="spellEnd"/>
      <w:r w:rsidRPr="00416FB6">
        <w:rPr>
          <w:rFonts w:ascii="72 Light" w:hAnsi="72 Light" w:cs="72 Light"/>
        </w:rPr>
        <w:t>) document verification; (ii) bidders work/manufacturing facilities visit ; (iii) manufacturing capacity, details of works executed , works in hand , anticipated in future &amp; the balance capacity available for the present scope of work; (iv) details of plant and machinery, manufacturing and testing facilities, manpower and financial resources; (v) details of quality systems in place; (vi) past experience and performance ; (vii) customer feedback ; (viii) banker’s feedback etc.</w:t>
      </w:r>
      <w:proofErr w:type="gramEnd"/>
    </w:p>
    <w:p w:rsidR="00416FB6" w:rsidRPr="00416FB6" w:rsidRDefault="00416FB6" w:rsidP="00416FB6">
      <w:pPr>
        <w:jc w:val="both"/>
        <w:rPr>
          <w:rFonts w:ascii="72 Light" w:hAnsi="72 Light" w:cs="72 Light"/>
        </w:rPr>
      </w:pPr>
      <w:r w:rsidRPr="00416FB6">
        <w:rPr>
          <w:rFonts w:ascii="72 Light" w:hAnsi="72 Light" w:cs="72 Light"/>
        </w:rPr>
        <w:t> </w:t>
      </w:r>
    </w:p>
    <w:p w:rsidR="00416FB6" w:rsidRPr="00416FB6" w:rsidRDefault="00416FB6" w:rsidP="00416FB6">
      <w:pPr>
        <w:jc w:val="both"/>
        <w:rPr>
          <w:rFonts w:ascii="72 Light" w:hAnsi="72 Light" w:cs="72 Light"/>
        </w:rPr>
      </w:pPr>
      <w:r w:rsidRPr="00416FB6">
        <w:rPr>
          <w:rFonts w:ascii="72 Light" w:hAnsi="72 Light" w:cs="72 Light"/>
        </w:rPr>
        <w:t>The Purchaser reserves the right to waive minor deviations if they do not materially affect the capability of the Bidder to perform the contract.</w:t>
      </w:r>
    </w:p>
    <w:p w:rsidR="00416FB6" w:rsidRPr="00416FB6" w:rsidRDefault="00416FB6" w:rsidP="00416FB6">
      <w:pPr>
        <w:jc w:val="both"/>
        <w:rPr>
          <w:rFonts w:ascii="72 Light" w:hAnsi="72 Light" w:cs="72 Light"/>
        </w:rPr>
      </w:pPr>
      <w:r w:rsidRPr="00416FB6">
        <w:rPr>
          <w:rFonts w:ascii="72 Light" w:hAnsi="72 Light" w:cs="72 Light"/>
        </w:rPr>
        <w:t> </w:t>
      </w:r>
    </w:p>
    <w:p w:rsidR="00416FB6" w:rsidRPr="00416FB6" w:rsidRDefault="00416FB6" w:rsidP="00416FB6">
      <w:pPr>
        <w:jc w:val="both"/>
        <w:rPr>
          <w:rFonts w:ascii="72 Light" w:hAnsi="72 Light" w:cs="72 Light"/>
          <w:b/>
          <w:bCs/>
        </w:rPr>
      </w:pPr>
      <w:r w:rsidRPr="00416FB6">
        <w:rPr>
          <w:rFonts w:ascii="72 Light" w:hAnsi="72 Light" w:cs="72 Light"/>
          <w:b/>
          <w:bCs/>
        </w:rPr>
        <w:t>1.1   PART-A: TECHNICAL EXPERIENCE: -</w:t>
      </w:r>
    </w:p>
    <w:p w:rsidR="00416FB6" w:rsidRPr="00416FB6" w:rsidRDefault="00416FB6" w:rsidP="00416FB6">
      <w:pPr>
        <w:jc w:val="both"/>
        <w:rPr>
          <w:rFonts w:ascii="72 Light" w:hAnsi="72 Light" w:cs="72 Light"/>
          <w:b/>
          <w:bCs/>
        </w:rPr>
      </w:pPr>
      <w:r w:rsidRPr="00416FB6">
        <w:rPr>
          <w:rFonts w:ascii="72 Light" w:hAnsi="72 Light" w:cs="72 Light"/>
          <w:b/>
          <w:bCs/>
        </w:rPr>
        <w:t> </w:t>
      </w:r>
    </w:p>
    <w:p w:rsidR="00416FB6" w:rsidRPr="00416FB6" w:rsidRDefault="00416FB6" w:rsidP="00416FB6">
      <w:pPr>
        <w:jc w:val="both"/>
        <w:rPr>
          <w:rFonts w:ascii="72 Light" w:hAnsi="72 Light" w:cs="72 Light"/>
        </w:rPr>
      </w:pPr>
      <w:r w:rsidRPr="00416FB6">
        <w:rPr>
          <w:rFonts w:ascii="72 Light" w:hAnsi="72 Light" w:cs="72 Light"/>
        </w:rPr>
        <w:t>The qualified manufacturer shall be a manufacturer of hardware fittings of similar nature. The qualified manufacturer’s experience should include the following:</w:t>
      </w:r>
    </w:p>
    <w:p w:rsidR="00416FB6" w:rsidRPr="00416FB6" w:rsidRDefault="00416FB6" w:rsidP="00416FB6">
      <w:pPr>
        <w:jc w:val="both"/>
        <w:rPr>
          <w:rFonts w:ascii="72 Light" w:hAnsi="72 Light" w:cs="72 Light"/>
        </w:rPr>
      </w:pPr>
    </w:p>
    <w:p w:rsidR="00416FB6" w:rsidRPr="00416FB6" w:rsidRDefault="00416FB6" w:rsidP="00416FB6">
      <w:pPr>
        <w:jc w:val="both"/>
        <w:rPr>
          <w:rFonts w:ascii="72 Light" w:hAnsi="72 Light" w:cs="72 Light"/>
        </w:rPr>
      </w:pPr>
      <w:r w:rsidRPr="00416FB6">
        <w:rPr>
          <w:rFonts w:ascii="72 Light" w:hAnsi="72 Light" w:cs="72 Light"/>
        </w:rPr>
        <w:t>(</w:t>
      </w:r>
      <w:proofErr w:type="spellStart"/>
      <w:r w:rsidRPr="00416FB6">
        <w:rPr>
          <w:rFonts w:ascii="72 Light" w:hAnsi="72 Light" w:cs="72 Light"/>
        </w:rPr>
        <w:t>i</w:t>
      </w:r>
      <w:proofErr w:type="spellEnd"/>
      <w:r w:rsidRPr="00416FB6">
        <w:rPr>
          <w:rFonts w:ascii="72 Light" w:hAnsi="72 Light" w:cs="72 Light"/>
        </w:rPr>
        <w:t>) The qualified manufacturer should have designed, manufactured, tested and supplied hardware fittings for at least 600 sets of tension strings and 1200 sets of suspension strings for 765kV or above voltage transmission line and the same should have been in satisfactory operation for a minimum period of two (2) years as on originally scheduled date of bid opening;</w:t>
      </w:r>
    </w:p>
    <w:p w:rsidR="00416FB6" w:rsidRDefault="00416FB6" w:rsidP="00416FB6">
      <w:pPr>
        <w:jc w:val="both"/>
        <w:rPr>
          <w:rFonts w:ascii="72 Light" w:hAnsi="72 Light" w:cs="72 Light"/>
        </w:rPr>
      </w:pPr>
    </w:p>
    <w:p w:rsidR="00416FB6" w:rsidRPr="00416FB6" w:rsidRDefault="00416FB6" w:rsidP="00416FB6">
      <w:pPr>
        <w:jc w:val="both"/>
        <w:rPr>
          <w:rFonts w:ascii="72 Light" w:hAnsi="72 Light" w:cs="72 Light"/>
        </w:rPr>
      </w:pPr>
      <w:bookmarkStart w:id="0" w:name="_GoBack"/>
      <w:bookmarkEnd w:id="0"/>
      <w:r w:rsidRPr="00416FB6">
        <w:rPr>
          <w:rFonts w:ascii="72 Light" w:hAnsi="72 Light" w:cs="72 Light"/>
        </w:rPr>
        <w:t>OR</w:t>
      </w:r>
    </w:p>
    <w:p w:rsidR="00416FB6" w:rsidRPr="00416FB6" w:rsidRDefault="00416FB6" w:rsidP="00416FB6">
      <w:pPr>
        <w:jc w:val="both"/>
        <w:rPr>
          <w:rFonts w:ascii="72 Light" w:hAnsi="72 Light" w:cs="72 Light"/>
        </w:rPr>
      </w:pPr>
    </w:p>
    <w:p w:rsidR="00416FB6" w:rsidRPr="00416FB6" w:rsidRDefault="00416FB6" w:rsidP="00416FB6">
      <w:pPr>
        <w:jc w:val="both"/>
        <w:rPr>
          <w:rFonts w:ascii="72 Light" w:hAnsi="72 Light" w:cs="72 Light"/>
        </w:rPr>
      </w:pPr>
      <w:proofErr w:type="gramStart"/>
      <w:r w:rsidRPr="00416FB6">
        <w:rPr>
          <w:rFonts w:ascii="72 Light" w:hAnsi="72 Light" w:cs="72 Light"/>
        </w:rPr>
        <w:t>(ii) (a) Alternatively, the qualified manufacturer should have designed, manufactured, tested and supplied hardware fittings for at least 600 sets of tension strings and 1200 sets of suspension strings for 345kV or above voltage transmission line and the same should have been in satisfactory operation for a minimum period of two (2) years as on originally scheduled date of bid opening; and</w:t>
      </w:r>
      <w:proofErr w:type="gramEnd"/>
    </w:p>
    <w:p w:rsidR="00416FB6" w:rsidRPr="00416FB6" w:rsidRDefault="00416FB6" w:rsidP="00416FB6">
      <w:pPr>
        <w:jc w:val="both"/>
        <w:rPr>
          <w:rFonts w:ascii="72 Light" w:hAnsi="72 Light" w:cs="72 Light"/>
        </w:rPr>
      </w:pPr>
    </w:p>
    <w:p w:rsidR="00416FB6" w:rsidRPr="00416FB6" w:rsidRDefault="00416FB6" w:rsidP="00416FB6">
      <w:pPr>
        <w:jc w:val="both"/>
        <w:rPr>
          <w:rFonts w:ascii="72 Light" w:hAnsi="72 Light" w:cs="72 Light"/>
        </w:rPr>
      </w:pPr>
      <w:r w:rsidRPr="00416FB6">
        <w:rPr>
          <w:rFonts w:ascii="72 Light" w:hAnsi="72 Light" w:cs="72 Light"/>
        </w:rPr>
        <w:t>(b) The qualified manufacturer should also have successfully completed at least the following type tests on tension &amp; suspension strings for 765kV or above application as on originally scheduled date of bid opening:</w:t>
      </w:r>
    </w:p>
    <w:p w:rsidR="00416FB6" w:rsidRPr="00416FB6" w:rsidRDefault="00416FB6" w:rsidP="00416FB6">
      <w:pPr>
        <w:numPr>
          <w:ilvl w:val="0"/>
          <w:numId w:val="1"/>
        </w:numPr>
        <w:jc w:val="both"/>
        <w:rPr>
          <w:rFonts w:ascii="72 Light" w:hAnsi="72 Light" w:cs="72 Light"/>
        </w:rPr>
      </w:pPr>
      <w:r w:rsidRPr="00416FB6">
        <w:rPr>
          <w:rFonts w:ascii="72 Light" w:hAnsi="72 Light" w:cs="72 Light"/>
        </w:rPr>
        <w:t>Power Frequency Voltage withstand test (Wet)</w:t>
      </w:r>
    </w:p>
    <w:p w:rsidR="00416FB6" w:rsidRPr="00416FB6" w:rsidRDefault="00416FB6" w:rsidP="00416FB6">
      <w:pPr>
        <w:numPr>
          <w:ilvl w:val="0"/>
          <w:numId w:val="1"/>
        </w:numPr>
        <w:jc w:val="both"/>
        <w:rPr>
          <w:rFonts w:ascii="72 Light" w:hAnsi="72 Light" w:cs="72 Light"/>
        </w:rPr>
      </w:pPr>
      <w:r w:rsidRPr="00416FB6">
        <w:rPr>
          <w:rFonts w:ascii="72 Light" w:hAnsi="72 Light" w:cs="72 Light"/>
        </w:rPr>
        <w:t>Switching Surge Voltage Withstand test (Wet)</w:t>
      </w:r>
    </w:p>
    <w:p w:rsidR="00416FB6" w:rsidRPr="00416FB6" w:rsidRDefault="00416FB6" w:rsidP="00416FB6">
      <w:pPr>
        <w:numPr>
          <w:ilvl w:val="0"/>
          <w:numId w:val="1"/>
        </w:numPr>
        <w:jc w:val="both"/>
        <w:rPr>
          <w:rFonts w:ascii="72 Light" w:hAnsi="72 Light" w:cs="72 Light"/>
        </w:rPr>
      </w:pPr>
      <w:r w:rsidRPr="00416FB6">
        <w:rPr>
          <w:rFonts w:ascii="72 Light" w:hAnsi="72 Light" w:cs="72 Light"/>
        </w:rPr>
        <w:t>Lightning Impulse Voltage Withstand test (Dry)</w:t>
      </w:r>
    </w:p>
    <w:p w:rsidR="00416FB6" w:rsidRPr="00416FB6" w:rsidRDefault="00416FB6" w:rsidP="00416FB6">
      <w:pPr>
        <w:numPr>
          <w:ilvl w:val="0"/>
          <w:numId w:val="1"/>
        </w:numPr>
        <w:jc w:val="both"/>
        <w:rPr>
          <w:rFonts w:ascii="72 Light" w:hAnsi="72 Light" w:cs="72 Light"/>
        </w:rPr>
      </w:pPr>
      <w:r w:rsidRPr="00416FB6">
        <w:rPr>
          <w:rFonts w:ascii="72 Light" w:hAnsi="72 Light" w:cs="72 Light"/>
        </w:rPr>
        <w:t>Corona &amp; Radio Interference Voltage Test (Dry)</w:t>
      </w:r>
    </w:p>
    <w:p w:rsidR="00416FB6" w:rsidRPr="00416FB6" w:rsidRDefault="00416FB6" w:rsidP="00416FB6">
      <w:pPr>
        <w:jc w:val="both"/>
        <w:rPr>
          <w:rFonts w:ascii="72 Light" w:hAnsi="72 Light" w:cs="72 Light"/>
        </w:rPr>
      </w:pPr>
    </w:p>
    <w:p w:rsidR="00416FB6" w:rsidRPr="00416FB6" w:rsidRDefault="00416FB6" w:rsidP="00416FB6">
      <w:pPr>
        <w:jc w:val="both"/>
        <w:rPr>
          <w:rFonts w:ascii="72 Light" w:hAnsi="72 Light" w:cs="72 Light"/>
        </w:rPr>
      </w:pPr>
      <w:r w:rsidRPr="00416FB6">
        <w:rPr>
          <w:rFonts w:ascii="72 Light" w:hAnsi="72 Light" w:cs="72 Light"/>
        </w:rPr>
        <w:t>(iii) In case of indigenous manufacturers, if the Qualified manufacturer is not meeting the stipulated two years’ operational experience requirements specified at (</w:t>
      </w:r>
      <w:proofErr w:type="spellStart"/>
      <w:r w:rsidRPr="00416FB6">
        <w:rPr>
          <w:rFonts w:ascii="72 Light" w:hAnsi="72 Light" w:cs="72 Light"/>
        </w:rPr>
        <w:t>i</w:t>
      </w:r>
      <w:proofErr w:type="spellEnd"/>
      <w:r w:rsidRPr="00416FB6">
        <w:rPr>
          <w:rFonts w:ascii="72 Light" w:hAnsi="72 Light" w:cs="72 Light"/>
        </w:rPr>
        <w:t>) &amp; (ii)(a) above, the contractor shall furnish extended warranty^^ of additional two years over and above the warranty period specified under the package.</w:t>
      </w:r>
    </w:p>
    <w:p w:rsidR="00416FB6" w:rsidRPr="00416FB6" w:rsidRDefault="00416FB6" w:rsidP="00416FB6">
      <w:pPr>
        <w:jc w:val="both"/>
        <w:rPr>
          <w:rFonts w:ascii="72 Light" w:hAnsi="72 Light" w:cs="72 Light"/>
        </w:rPr>
      </w:pPr>
    </w:p>
    <w:p w:rsidR="00416FB6" w:rsidRPr="00416FB6" w:rsidRDefault="00416FB6" w:rsidP="00416FB6">
      <w:pPr>
        <w:jc w:val="both"/>
        <w:rPr>
          <w:rFonts w:ascii="72 Light" w:hAnsi="72 Light" w:cs="72 Light"/>
        </w:rPr>
      </w:pPr>
      <w:r w:rsidRPr="00416FB6">
        <w:rPr>
          <w:rFonts w:ascii="72 Light" w:hAnsi="72 Light" w:cs="72 Light"/>
        </w:rPr>
        <w:t>^^ Additional extended warranty in terms of 3% CPG corresponding to cost of the item(s).</w:t>
      </w:r>
    </w:p>
    <w:p w:rsidR="00416FB6" w:rsidRPr="00416FB6" w:rsidRDefault="00416FB6" w:rsidP="00416FB6">
      <w:pPr>
        <w:jc w:val="both"/>
        <w:rPr>
          <w:rFonts w:ascii="72 Light" w:hAnsi="72 Light" w:cs="72 Light"/>
        </w:rPr>
      </w:pPr>
    </w:p>
    <w:p w:rsidR="00416FB6" w:rsidRPr="00416FB6" w:rsidRDefault="00416FB6" w:rsidP="00416FB6">
      <w:pPr>
        <w:jc w:val="both"/>
        <w:rPr>
          <w:rFonts w:ascii="72 Light" w:hAnsi="72 Light" w:cs="72 Light"/>
        </w:rPr>
      </w:pPr>
      <w:r w:rsidRPr="00416FB6">
        <w:rPr>
          <w:rFonts w:ascii="72 Light" w:hAnsi="72 Light" w:cs="72 Light"/>
        </w:rPr>
        <w:t> </w:t>
      </w:r>
    </w:p>
    <w:p w:rsidR="00416FB6" w:rsidRPr="00416FB6" w:rsidRDefault="00416FB6" w:rsidP="00416FB6">
      <w:pPr>
        <w:jc w:val="both"/>
        <w:rPr>
          <w:rFonts w:ascii="72 Light" w:hAnsi="72 Light" w:cs="72 Light"/>
        </w:rPr>
      </w:pPr>
      <w:r w:rsidRPr="00416FB6">
        <w:rPr>
          <w:rFonts w:ascii="72 Light" w:hAnsi="72 Light" w:cs="72 Light"/>
        </w:rPr>
        <w:t xml:space="preserve">In case bidder is a holding company, the technical experience referred to in clause 1.1 above </w:t>
      </w:r>
      <w:proofErr w:type="gramStart"/>
      <w:r w:rsidRPr="00416FB6">
        <w:rPr>
          <w:rFonts w:ascii="72 Light" w:hAnsi="72 Light" w:cs="72 Light"/>
        </w:rPr>
        <w:t>shall be of that holding company only (i.e. excluding</w:t>
      </w:r>
      <w:proofErr w:type="gramEnd"/>
      <w:r w:rsidRPr="00416FB6">
        <w:rPr>
          <w:rFonts w:ascii="72 Light" w:hAnsi="72 Light" w:cs="72 Light"/>
        </w:rPr>
        <w:t xml:space="preserve"> its subsidiary/group companies). In case bidder is a subsidiary of a holding company, the technical experience referred to in clause 1.1 above </w:t>
      </w:r>
      <w:proofErr w:type="gramStart"/>
      <w:r w:rsidRPr="00416FB6">
        <w:rPr>
          <w:rFonts w:ascii="72 Light" w:hAnsi="72 Light" w:cs="72 Light"/>
        </w:rPr>
        <w:t>shall be of that subsidiary company only (i.e. excluding</w:t>
      </w:r>
      <w:proofErr w:type="gramEnd"/>
      <w:r w:rsidRPr="00416FB6">
        <w:rPr>
          <w:rFonts w:ascii="72 Light" w:hAnsi="72 Light" w:cs="72 Light"/>
        </w:rPr>
        <w:t xml:space="preserve"> its holding company).</w:t>
      </w:r>
    </w:p>
    <w:p w:rsidR="00416FB6" w:rsidRPr="00416FB6" w:rsidRDefault="00416FB6" w:rsidP="00416FB6">
      <w:pPr>
        <w:jc w:val="both"/>
        <w:rPr>
          <w:rFonts w:ascii="72 Light" w:hAnsi="72 Light" w:cs="72 Light"/>
          <w:b/>
          <w:bCs/>
        </w:rPr>
      </w:pPr>
      <w:r w:rsidRPr="00416FB6">
        <w:rPr>
          <w:rFonts w:ascii="72 Light" w:hAnsi="72 Light" w:cs="72 Light"/>
          <w:b/>
          <w:bCs/>
        </w:rPr>
        <w:t> </w:t>
      </w:r>
    </w:p>
    <w:p w:rsidR="00416FB6" w:rsidRPr="00416FB6" w:rsidRDefault="00416FB6" w:rsidP="00416FB6">
      <w:pPr>
        <w:jc w:val="both"/>
        <w:rPr>
          <w:rFonts w:ascii="72 Light" w:hAnsi="72 Light" w:cs="72 Light"/>
          <w:b/>
          <w:bCs/>
        </w:rPr>
      </w:pPr>
      <w:r w:rsidRPr="00416FB6">
        <w:rPr>
          <w:rFonts w:ascii="72 Light" w:hAnsi="72 Light" w:cs="72 Light"/>
          <w:b/>
          <w:bCs/>
        </w:rPr>
        <w:t>1.2   PART B-FINANCIAL POSITION:</w:t>
      </w:r>
    </w:p>
    <w:p w:rsidR="00416FB6" w:rsidRPr="00416FB6" w:rsidRDefault="00416FB6" w:rsidP="00416FB6">
      <w:pPr>
        <w:jc w:val="both"/>
        <w:rPr>
          <w:rFonts w:ascii="72 Light" w:hAnsi="72 Light" w:cs="72 Light"/>
          <w:b/>
          <w:bCs/>
        </w:rPr>
      </w:pPr>
      <w:r w:rsidRPr="00416FB6">
        <w:rPr>
          <w:rFonts w:ascii="72 Light" w:hAnsi="72 Light" w:cs="72 Light"/>
          <w:b/>
          <w:bCs/>
        </w:rPr>
        <w:t>  </w:t>
      </w:r>
    </w:p>
    <w:p w:rsidR="00416FB6" w:rsidRPr="00416FB6" w:rsidRDefault="00416FB6" w:rsidP="00416FB6">
      <w:pPr>
        <w:jc w:val="both"/>
        <w:rPr>
          <w:rFonts w:ascii="72 Light" w:hAnsi="72 Light" w:cs="72 Light"/>
        </w:rPr>
      </w:pPr>
      <w:r w:rsidRPr="00416FB6">
        <w:rPr>
          <w:rFonts w:ascii="72 Light" w:hAnsi="72 Light" w:cs="72 Light"/>
        </w:rPr>
        <w:t>For the purpose of this particular bid, bidders shall meet the following minimum criteria</w:t>
      </w:r>
    </w:p>
    <w:p w:rsidR="00416FB6" w:rsidRPr="00416FB6" w:rsidRDefault="00416FB6" w:rsidP="00416FB6">
      <w:pPr>
        <w:jc w:val="both"/>
        <w:rPr>
          <w:rFonts w:ascii="72 Light" w:hAnsi="72 Light" w:cs="72 Light"/>
        </w:rPr>
      </w:pPr>
      <w:r w:rsidRPr="00416FB6">
        <w:rPr>
          <w:rFonts w:ascii="72 Light" w:hAnsi="72 Light" w:cs="72 Light"/>
        </w:rPr>
        <w:t> </w:t>
      </w:r>
    </w:p>
    <w:p w:rsidR="00416FB6" w:rsidRPr="00416FB6" w:rsidRDefault="00416FB6" w:rsidP="00416FB6">
      <w:pPr>
        <w:jc w:val="both"/>
        <w:rPr>
          <w:rFonts w:ascii="72 Light" w:hAnsi="72 Light" w:cs="72 Light"/>
        </w:rPr>
      </w:pPr>
      <w:r w:rsidRPr="00416FB6">
        <w:rPr>
          <w:rFonts w:ascii="72 Light" w:hAnsi="72 Light" w:cs="72 Light"/>
        </w:rPr>
        <w:t>(</w:t>
      </w:r>
      <w:proofErr w:type="spellStart"/>
      <w:r w:rsidRPr="00416FB6">
        <w:rPr>
          <w:rFonts w:ascii="72 Light" w:hAnsi="72 Light" w:cs="72 Light"/>
        </w:rPr>
        <w:t>i</w:t>
      </w:r>
      <w:proofErr w:type="spellEnd"/>
      <w:r w:rsidRPr="00416FB6">
        <w:rPr>
          <w:rFonts w:ascii="72 Light" w:hAnsi="72 Light" w:cs="72 Light"/>
        </w:rPr>
        <w:t>) Minimum Average Annual Turnover</w:t>
      </w:r>
      <w:r w:rsidRPr="00416FB6">
        <w:rPr>
          <w:rFonts w:ascii="72 Light" w:hAnsi="72 Light" w:cs="72 Light"/>
          <w:b/>
          <w:bCs/>
          <w:vertAlign w:val="superscript"/>
        </w:rPr>
        <w:t>#</w:t>
      </w:r>
      <w:r w:rsidRPr="00416FB6">
        <w:rPr>
          <w:rFonts w:ascii="72 Light" w:hAnsi="72 Light" w:cs="72 Light"/>
        </w:rPr>
        <w:t xml:space="preserve"> </w:t>
      </w:r>
      <w:r w:rsidRPr="00416FB6">
        <w:rPr>
          <w:rFonts w:ascii="72 Light" w:hAnsi="72 Light" w:cs="72 Light"/>
          <w:b/>
          <w:bCs/>
        </w:rPr>
        <w:t>(MAAT) for best three years</w:t>
      </w:r>
      <w:r w:rsidRPr="00416FB6">
        <w:rPr>
          <w:rFonts w:ascii="72 Light" w:hAnsi="72 Light" w:cs="72 Light"/>
        </w:rPr>
        <w:t xml:space="preserve"> out of last five financial years of the bidder should not be less than </w:t>
      </w:r>
      <w:proofErr w:type="spellStart"/>
      <w:r w:rsidRPr="00416FB6">
        <w:rPr>
          <w:rFonts w:ascii="72 Light" w:hAnsi="72 Light" w:cs="72 Light"/>
        </w:rPr>
        <w:t>Rs</w:t>
      </w:r>
      <w:proofErr w:type="spellEnd"/>
      <w:r w:rsidRPr="00416FB6">
        <w:rPr>
          <w:rFonts w:ascii="72 Light" w:hAnsi="72 Light" w:cs="72 Light"/>
        </w:rPr>
        <w:t xml:space="preserve">. </w:t>
      </w:r>
      <w:r w:rsidRPr="00416FB6">
        <w:rPr>
          <w:rFonts w:ascii="72 Light" w:hAnsi="72 Light" w:cs="72 Light"/>
          <w:b/>
          <w:bCs/>
        </w:rPr>
        <w:t>139 Lakhs.</w:t>
      </w:r>
    </w:p>
    <w:p w:rsidR="00416FB6" w:rsidRPr="00416FB6" w:rsidRDefault="00416FB6" w:rsidP="00416FB6">
      <w:pPr>
        <w:jc w:val="both"/>
        <w:rPr>
          <w:rFonts w:ascii="72 Light" w:hAnsi="72 Light" w:cs="72 Light"/>
        </w:rPr>
      </w:pPr>
      <w:r w:rsidRPr="00416FB6">
        <w:rPr>
          <w:rFonts w:ascii="72 Light" w:hAnsi="72 Light" w:cs="72 Light"/>
        </w:rPr>
        <w:t> </w:t>
      </w:r>
    </w:p>
    <w:p w:rsidR="00416FB6" w:rsidRPr="00416FB6" w:rsidRDefault="00416FB6" w:rsidP="00416FB6">
      <w:pPr>
        <w:jc w:val="both"/>
        <w:rPr>
          <w:rFonts w:ascii="72 Light" w:hAnsi="72 Light" w:cs="72 Light"/>
        </w:rPr>
      </w:pPr>
      <w:r w:rsidRPr="00416FB6">
        <w:rPr>
          <w:rFonts w:ascii="72 Light" w:hAnsi="72 Light" w:cs="72 Light"/>
          <w:b/>
          <w:bCs/>
          <w:vertAlign w:val="superscript"/>
        </w:rPr>
        <w:t>#</w:t>
      </w:r>
      <w:r w:rsidRPr="00416FB6">
        <w:rPr>
          <w:rFonts w:ascii="72 Light" w:hAnsi="72 Light" w:cs="72 Light"/>
        </w:rPr>
        <w:t xml:space="preserve"> Annual gross revenue from operations/gross operating income as incorporated in the profit and loss account excluding other income</w:t>
      </w:r>
    </w:p>
    <w:p w:rsidR="00416FB6" w:rsidRPr="00416FB6" w:rsidRDefault="00416FB6" w:rsidP="00416FB6">
      <w:pPr>
        <w:jc w:val="both"/>
        <w:rPr>
          <w:rFonts w:ascii="72 Light" w:hAnsi="72 Light" w:cs="72 Light"/>
        </w:rPr>
      </w:pPr>
      <w:r w:rsidRPr="00416FB6">
        <w:rPr>
          <w:rFonts w:ascii="72 Light" w:hAnsi="72 Light" w:cs="72 Light"/>
        </w:rPr>
        <w:t> </w:t>
      </w:r>
    </w:p>
    <w:p w:rsidR="00416FB6" w:rsidRPr="00416FB6" w:rsidRDefault="00416FB6" w:rsidP="00416FB6">
      <w:pPr>
        <w:jc w:val="both"/>
        <w:rPr>
          <w:rFonts w:ascii="72 Light" w:hAnsi="72 Light" w:cs="72 Light"/>
        </w:rPr>
      </w:pPr>
      <w:r w:rsidRPr="00416FB6">
        <w:rPr>
          <w:rFonts w:ascii="72 Light" w:hAnsi="72 Light" w:cs="72 Light"/>
        </w:rPr>
        <w:t xml:space="preserve">In case bidder is a holding company, the technical experience/ financial position referred above </w:t>
      </w:r>
      <w:proofErr w:type="gramStart"/>
      <w:r w:rsidRPr="00416FB6">
        <w:rPr>
          <w:rFonts w:ascii="72 Light" w:hAnsi="72 Light" w:cs="72 Light"/>
        </w:rPr>
        <w:t>shall be of that holding company only (i.e. excluding</w:t>
      </w:r>
      <w:proofErr w:type="gramEnd"/>
      <w:r w:rsidRPr="00416FB6">
        <w:rPr>
          <w:rFonts w:ascii="72 Light" w:hAnsi="72 Light" w:cs="72 Light"/>
        </w:rPr>
        <w:t xml:space="preserve"> its subsidiaries/ group companies). In case bidder is a subsidiary of a holding company, the technical experience/ financial position referred above </w:t>
      </w:r>
      <w:proofErr w:type="gramStart"/>
      <w:r w:rsidRPr="00416FB6">
        <w:rPr>
          <w:rFonts w:ascii="72 Light" w:hAnsi="72 Light" w:cs="72 Light"/>
        </w:rPr>
        <w:t>shall be of that subsidiary company only (i.e., excluding</w:t>
      </w:r>
      <w:proofErr w:type="gramEnd"/>
      <w:r w:rsidRPr="00416FB6">
        <w:rPr>
          <w:rFonts w:ascii="72 Light" w:hAnsi="72 Light" w:cs="72 Light"/>
        </w:rPr>
        <w:t xml:space="preserve"> its holding company).  </w:t>
      </w:r>
    </w:p>
    <w:p w:rsidR="00416FB6" w:rsidRPr="00416FB6" w:rsidRDefault="00416FB6" w:rsidP="00416FB6">
      <w:pPr>
        <w:jc w:val="both"/>
        <w:rPr>
          <w:rFonts w:ascii="72 Light" w:hAnsi="72 Light" w:cs="72 Light"/>
        </w:rPr>
      </w:pPr>
    </w:p>
    <w:p w:rsidR="00416FB6" w:rsidRPr="00416FB6" w:rsidRDefault="00416FB6" w:rsidP="00416FB6">
      <w:pPr>
        <w:jc w:val="both"/>
        <w:rPr>
          <w:rFonts w:ascii="72 Light" w:hAnsi="72 Light" w:cs="72 Light"/>
        </w:rPr>
      </w:pPr>
      <w:r w:rsidRPr="00416FB6">
        <w:rPr>
          <w:rFonts w:ascii="72 Light" w:hAnsi="72 Light" w:cs="72 Light"/>
        </w:rPr>
        <w:t> </w:t>
      </w:r>
    </w:p>
    <w:p w:rsidR="00416FB6" w:rsidRPr="00416FB6" w:rsidRDefault="00416FB6" w:rsidP="00416FB6">
      <w:pPr>
        <w:jc w:val="both"/>
        <w:rPr>
          <w:rFonts w:ascii="72 Light" w:hAnsi="72 Light" w:cs="72 Light"/>
          <w:b/>
          <w:bCs/>
        </w:rPr>
      </w:pPr>
      <w:r w:rsidRPr="00416FB6">
        <w:rPr>
          <w:rFonts w:ascii="72 Light" w:hAnsi="72 Light" w:cs="72 Light"/>
          <w:b/>
          <w:bCs/>
        </w:rPr>
        <w:t>1.3   Relaxation for Start-Ups^/ MSEs</w:t>
      </w:r>
    </w:p>
    <w:p w:rsidR="00416FB6" w:rsidRPr="00416FB6" w:rsidRDefault="00416FB6" w:rsidP="00416FB6">
      <w:pPr>
        <w:jc w:val="both"/>
        <w:rPr>
          <w:rFonts w:ascii="72 Light" w:hAnsi="72 Light" w:cs="72 Light"/>
        </w:rPr>
      </w:pPr>
      <w:r w:rsidRPr="00416FB6">
        <w:rPr>
          <w:rFonts w:ascii="72 Light" w:hAnsi="72 Light" w:cs="72 Light"/>
        </w:rPr>
        <w:t> </w:t>
      </w:r>
    </w:p>
    <w:p w:rsidR="00416FB6" w:rsidRPr="00416FB6" w:rsidRDefault="00416FB6" w:rsidP="00416FB6">
      <w:pPr>
        <w:jc w:val="both"/>
        <w:rPr>
          <w:rFonts w:ascii="72 Light" w:hAnsi="72 Light" w:cs="72 Light"/>
        </w:rPr>
      </w:pPr>
      <w:proofErr w:type="spellStart"/>
      <w:r w:rsidRPr="00416FB6">
        <w:rPr>
          <w:rFonts w:ascii="72 Light" w:hAnsi="72 Light" w:cs="72 Light"/>
        </w:rPr>
        <w:t>i</w:t>
      </w:r>
      <w:proofErr w:type="spellEnd"/>
      <w:r w:rsidRPr="00416FB6">
        <w:rPr>
          <w:rFonts w:ascii="72 Light" w:hAnsi="72 Light" w:cs="72 Light"/>
        </w:rPr>
        <w:t>) MSEs^/ START-UPs^^ shall also be considered qualified if they meet 80% (Eighty percent) of the requirements specified at para 1.2 (</w:t>
      </w:r>
      <w:proofErr w:type="spellStart"/>
      <w:r w:rsidRPr="00416FB6">
        <w:rPr>
          <w:rFonts w:ascii="72 Light" w:hAnsi="72 Light" w:cs="72 Light"/>
        </w:rPr>
        <w:t>i</w:t>
      </w:r>
      <w:proofErr w:type="spellEnd"/>
      <w:r w:rsidRPr="00416FB6">
        <w:rPr>
          <w:rFonts w:ascii="72 Light" w:hAnsi="72 Light" w:cs="72 Light"/>
        </w:rPr>
        <w:t>) above.</w:t>
      </w:r>
    </w:p>
    <w:p w:rsidR="00416FB6" w:rsidRPr="00416FB6" w:rsidRDefault="00416FB6" w:rsidP="00416FB6">
      <w:pPr>
        <w:jc w:val="both"/>
        <w:rPr>
          <w:rFonts w:ascii="72 Light" w:hAnsi="72 Light" w:cs="72 Light"/>
        </w:rPr>
      </w:pPr>
      <w:r w:rsidRPr="00416FB6">
        <w:rPr>
          <w:rFonts w:ascii="72 Light" w:hAnsi="72 Light" w:cs="72 Light"/>
        </w:rPr>
        <w:t> </w:t>
      </w:r>
    </w:p>
    <w:p w:rsidR="00416FB6" w:rsidRPr="00416FB6" w:rsidRDefault="00416FB6" w:rsidP="00416FB6">
      <w:pPr>
        <w:jc w:val="both"/>
        <w:rPr>
          <w:rFonts w:ascii="72 Light" w:hAnsi="72 Light" w:cs="72 Light"/>
        </w:rPr>
      </w:pPr>
      <w:r w:rsidRPr="00416FB6">
        <w:rPr>
          <w:rFonts w:ascii="72 Light" w:hAnsi="72 Light" w:cs="72 Light"/>
        </w:rPr>
        <w:t>ii) MSEs^ not meeting the specified requirements at para 1.2 (</w:t>
      </w:r>
      <w:proofErr w:type="spellStart"/>
      <w:r w:rsidRPr="00416FB6">
        <w:rPr>
          <w:rFonts w:ascii="72 Light" w:hAnsi="72 Light" w:cs="72 Light"/>
        </w:rPr>
        <w:t>i</w:t>
      </w:r>
      <w:proofErr w:type="spellEnd"/>
      <w:r w:rsidRPr="00416FB6">
        <w:rPr>
          <w:rFonts w:ascii="72 Light" w:hAnsi="72 Light" w:cs="72 Light"/>
        </w:rPr>
        <w:t>) above, shall also be considered qualified for award up to 25% (Twenty-five percent) of the package order value.</w:t>
      </w:r>
    </w:p>
    <w:p w:rsidR="00416FB6" w:rsidRPr="00416FB6" w:rsidRDefault="00416FB6" w:rsidP="00416FB6">
      <w:pPr>
        <w:jc w:val="both"/>
        <w:rPr>
          <w:rFonts w:ascii="72 Light" w:hAnsi="72 Light" w:cs="72 Light"/>
        </w:rPr>
      </w:pPr>
      <w:r w:rsidRPr="00416FB6">
        <w:rPr>
          <w:rFonts w:ascii="72 Light" w:hAnsi="72 Light" w:cs="72 Light"/>
        </w:rPr>
        <w:t> </w:t>
      </w:r>
    </w:p>
    <w:p w:rsidR="00416FB6" w:rsidRPr="00416FB6" w:rsidRDefault="00416FB6" w:rsidP="00416FB6">
      <w:pPr>
        <w:jc w:val="both"/>
        <w:rPr>
          <w:rFonts w:ascii="72 Light" w:hAnsi="72 Light" w:cs="72 Light"/>
        </w:rPr>
      </w:pPr>
      <w:r w:rsidRPr="00416FB6">
        <w:rPr>
          <w:rFonts w:ascii="72 Light" w:hAnsi="72 Light" w:cs="72 Light"/>
        </w:rPr>
        <w:t>^MSEs as defined in bidding documents.</w:t>
      </w:r>
      <w:r w:rsidRPr="00416FB6">
        <w:rPr>
          <w:rFonts w:ascii="72 Light" w:hAnsi="72 Light" w:cs="72 Light"/>
        </w:rPr>
        <w:br/>
        <w:t>^^START-Ups as defined by DIPP, applicable as on the originally scheduled date of bid opening</w:t>
      </w:r>
    </w:p>
    <w:p w:rsidR="00416FB6" w:rsidRPr="00416FB6" w:rsidRDefault="00416FB6" w:rsidP="00416FB6">
      <w:pPr>
        <w:jc w:val="both"/>
        <w:rPr>
          <w:rFonts w:ascii="72 Light" w:hAnsi="72 Light" w:cs="72 Light"/>
          <w:b/>
          <w:bCs/>
        </w:rPr>
      </w:pPr>
    </w:p>
    <w:p w:rsidR="0047750C" w:rsidRDefault="00416FB6" w:rsidP="00416FB6">
      <w:pPr>
        <w:jc w:val="both"/>
        <w:rPr>
          <w:rFonts w:ascii="Book Antiqua" w:hAnsi="Book Antiqua" w:cs="Book Antiqua"/>
          <w:sz w:val="22"/>
          <w:szCs w:val="22"/>
        </w:rPr>
      </w:pPr>
      <w:proofErr w:type="gramStart"/>
      <w:r w:rsidRPr="00416FB6">
        <w:rPr>
          <w:rFonts w:ascii="72 Light" w:hAnsi="72 Light" w:cs="72 Light"/>
          <w:b/>
          <w:bCs/>
        </w:rPr>
        <w:t>2.0</w:t>
      </w:r>
      <w:r w:rsidRPr="00416FB6">
        <w:rPr>
          <w:rFonts w:ascii="72 Light" w:hAnsi="72 Light" w:cs="72 Light"/>
        </w:rPr>
        <w:t xml:space="preserve">  The</w:t>
      </w:r>
      <w:proofErr w:type="gramEnd"/>
      <w:r w:rsidRPr="00416FB6">
        <w:rPr>
          <w:rFonts w:ascii="72 Light" w:hAnsi="72 Light" w:cs="72 Light"/>
        </w:rPr>
        <w:t xml:space="preserve"> bidder shall furnish documentary evidence in support of the qualifying requirements stipulated above</w:t>
      </w:r>
    </w:p>
    <w:sectPr w:rsidR="0047750C">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ambria Math"/>
    <w:panose1 w:val="02040503050203030202"/>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72 Light">
    <w:panose1 w:val="020B0303030000000003"/>
    <w:charset w:val="00"/>
    <w:family w:val="swiss"/>
    <w:pitch w:val="variable"/>
    <w:sig w:usb0="A00002EF" w:usb1="5000205B" w:usb2="00000008"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F607C8E"/>
    <w:multiLevelType w:val="hybridMultilevel"/>
    <w:tmpl w:val="6CA4488C"/>
    <w:lvl w:ilvl="0" w:tplc="7924E8A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4DB5"/>
    <w:rsid w:val="00250652"/>
    <w:rsid w:val="00416FB6"/>
    <w:rsid w:val="0047750C"/>
    <w:rsid w:val="00724DB5"/>
    <w:rsid w:val="00835DB9"/>
    <w:rsid w:val="009F1711"/>
    <w:rsid w:val="00B51213"/>
    <w:rsid w:val="00E8422F"/>
    <w:rsid w:val="00F3558C"/>
    <w:rsid w:val="00F9653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26889"/>
  <w15:chartTrackingRefBased/>
  <w15:docId w15:val="{4BA7CE59-3A36-437F-9DC4-D96874EDE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065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8422F"/>
    <w:pPr>
      <w:autoSpaceDE w:val="0"/>
      <w:autoSpaceDN w:val="0"/>
      <w:adjustRightInd w:val="0"/>
      <w:spacing w:after="0" w:line="240" w:lineRule="auto"/>
    </w:pPr>
    <w:rPr>
      <w:rFonts w:ascii="Times New Roman" w:hAnsi="Times New Roman" w:cs="Times New Roman"/>
      <w:color w:val="000000"/>
      <w:sz w:val="24"/>
      <w:szCs w:val="24"/>
      <w:lang w:bidi="hi-IN"/>
    </w:rPr>
  </w:style>
  <w:style w:type="paragraph" w:styleId="ListParagraph">
    <w:name w:val="List Paragraph"/>
    <w:basedOn w:val="Normal"/>
    <w:uiPriority w:val="34"/>
    <w:qFormat/>
    <w:rsid w:val="00B51213"/>
    <w:pPr>
      <w:spacing w:after="160" w:line="259"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3</Pages>
  <Words>760</Words>
  <Characters>4334</Characters>
  <Application>Microsoft Office Word</Application>
  <DocSecurity>0</DocSecurity>
  <Lines>36</Lines>
  <Paragraphs>10</Paragraphs>
  <ScaleCrop>false</ScaleCrop>
  <Company/>
  <LinksUpToDate>false</LinksUpToDate>
  <CharactersWithSpaces>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Manuji Chaubey {मनुजी चौबे}</dc:creator>
  <cp:keywords/>
  <dc:description/>
  <cp:lastModifiedBy>Meetu Varshney {मीतू वार्ष्‍णेय}</cp:lastModifiedBy>
  <cp:revision>9</cp:revision>
  <dcterms:created xsi:type="dcterms:W3CDTF">2020-12-31T11:44:00Z</dcterms:created>
  <dcterms:modified xsi:type="dcterms:W3CDTF">2022-09-28T10:16:00Z</dcterms:modified>
</cp:coreProperties>
</file>